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5C7" w:rsidRDefault="001A31C2">
      <w:pPr>
        <w:spacing w:line="360" w:lineRule="auto"/>
      </w:pPr>
      <w:bookmarkStart w:id="0" w:name="_heading=h.gjdgxs" w:colFirst="0" w:colLast="0"/>
      <w:bookmarkEnd w:id="0"/>
      <w:r>
        <w:t xml:space="preserve"> </w:t>
      </w:r>
      <w:r>
        <w:rPr>
          <w:noProof/>
        </w:rPr>
        <w:drawing>
          <wp:anchor distT="0" distB="0" distL="0" distR="0" simplePos="0" relativeHeight="251658240" behindDoc="1" locked="0" layoutInCell="1" hidden="0" allowOverlap="1">
            <wp:simplePos x="0" y="0"/>
            <wp:positionH relativeFrom="column">
              <wp:posOffset>-2647940</wp:posOffset>
            </wp:positionH>
            <wp:positionV relativeFrom="paragraph">
              <wp:posOffset>-914387</wp:posOffset>
            </wp:positionV>
            <wp:extent cx="5732145" cy="4373880"/>
            <wp:effectExtent l="0" t="0" r="0" b="0"/>
            <wp:wrapNone/>
            <wp:docPr id="11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simplePos x="0" y="0"/>
            <wp:positionH relativeFrom="column">
              <wp:posOffset>-389880</wp:posOffset>
            </wp:positionH>
            <wp:positionV relativeFrom="paragraph">
              <wp:posOffset>-514337</wp:posOffset>
            </wp:positionV>
            <wp:extent cx="3048000" cy="834853"/>
            <wp:effectExtent l="0" t="0" r="0" b="0"/>
            <wp:wrapNone/>
            <wp:docPr id="11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rsidR="00D455C7" w:rsidRDefault="00D455C7">
      <w:pPr>
        <w:spacing w:line="360" w:lineRule="auto"/>
      </w:pPr>
    </w:p>
    <w:p w:rsidR="00D455C7" w:rsidRDefault="00D455C7">
      <w:pPr>
        <w:spacing w:line="360" w:lineRule="auto"/>
      </w:pPr>
    </w:p>
    <w:p w:rsidR="00D455C7" w:rsidRDefault="00D455C7">
      <w:pPr>
        <w:spacing w:line="360" w:lineRule="auto"/>
      </w:pPr>
    </w:p>
    <w:p w:rsidR="00D455C7" w:rsidRDefault="00D455C7">
      <w:pPr>
        <w:spacing w:line="360" w:lineRule="auto"/>
      </w:pPr>
    </w:p>
    <w:p w:rsidR="00D455C7" w:rsidRDefault="00D455C7">
      <w:pPr>
        <w:spacing w:line="360" w:lineRule="auto"/>
      </w:pPr>
    </w:p>
    <w:p w:rsidR="00D455C7" w:rsidRDefault="001A31C2">
      <w:pPr>
        <w:spacing w:line="360" w:lineRule="auto"/>
      </w:pPr>
      <w:r>
        <w:rPr>
          <w:noProof/>
        </w:rPr>
        <mc:AlternateContent>
          <mc:Choice Requires="wps">
            <w:drawing>
              <wp:anchor distT="45720" distB="45720" distL="114300" distR="114300" simplePos="0" relativeHeight="251660288" behindDoc="0" locked="0" layoutInCell="1" hidden="0" allowOverlap="1">
                <wp:simplePos x="0" y="0"/>
                <wp:positionH relativeFrom="column">
                  <wp:posOffset>596900</wp:posOffset>
                </wp:positionH>
                <wp:positionV relativeFrom="paragraph">
                  <wp:posOffset>96520</wp:posOffset>
                </wp:positionV>
                <wp:extent cx="4485640" cy="2478322"/>
                <wp:effectExtent l="0" t="0" r="0" b="0"/>
                <wp:wrapSquare wrapText="bothSides" distT="45720" distB="45720" distL="114300" distR="114300"/>
                <wp:docPr id="114" name="Rectangle 114"/>
                <wp:cNvGraphicFramePr/>
                <a:graphic xmlns:a="http://schemas.openxmlformats.org/drawingml/2006/main">
                  <a:graphicData uri="http://schemas.microsoft.com/office/word/2010/wordprocessingShape">
                    <wps:wsp>
                      <wps:cNvSpPr/>
                      <wps:spPr>
                        <a:xfrm>
                          <a:off x="2767050" y="2429400"/>
                          <a:ext cx="5157900" cy="2701200"/>
                        </a:xfrm>
                        <a:prstGeom prst="rect">
                          <a:avLst/>
                        </a:prstGeom>
                        <a:noFill/>
                        <a:ln>
                          <a:noFill/>
                        </a:ln>
                      </wps:spPr>
                      <wps:txbx>
                        <w:txbxContent>
                          <w:p w:rsidR="00321105" w:rsidRDefault="00321105">
                            <w:pPr>
                              <w:spacing w:line="258" w:lineRule="auto"/>
                              <w:jc w:val="center"/>
                              <w:textDirection w:val="btLr"/>
                              <w:rPr>
                                <w:b/>
                                <w:color w:val="16C45B"/>
                                <w:sz w:val="72"/>
                                <w:lang w:val="en-CY"/>
                              </w:rPr>
                            </w:pPr>
                            <w:r>
                              <w:rPr>
                                <w:b/>
                                <w:color w:val="16C45B"/>
                                <w:sz w:val="72"/>
                                <w:lang w:val="en-CY"/>
                              </w:rPr>
                              <w:t xml:space="preserve">WP3 </w:t>
                            </w:r>
                          </w:p>
                          <w:p w:rsidR="001A31C2" w:rsidRPr="00321105" w:rsidRDefault="00321105">
                            <w:pPr>
                              <w:spacing w:line="258" w:lineRule="auto"/>
                              <w:jc w:val="center"/>
                              <w:textDirection w:val="btLr"/>
                              <w:rPr>
                                <w:lang w:val="en-CY"/>
                              </w:rPr>
                            </w:pPr>
                            <w:r w:rsidRPr="00321105">
                              <w:rPr>
                                <w:b/>
                                <w:color w:val="16C45B"/>
                                <w:sz w:val="72"/>
                                <w:lang w:val="en-CY"/>
                              </w:rPr>
                              <w:t>Peer Review Protocol for Learning Scenarios</w:t>
                            </w:r>
                          </w:p>
                          <w:p w:rsidR="001A31C2" w:rsidRDefault="001A31C2">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id="Rectangle 114" o:spid="_x0000_s1026" style="position:absolute;margin-left:47pt;margin-top:7.6pt;width:353.2pt;height:195.1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" filled="f" stroked="f">
                <v:textbox inset="2.53958mm,1.2694mm,2.53958mm,1.2694mm">
                  <w:txbxContent>
                    <w:p w:rsidR="00321105" w:rsidRDefault="00321105">
                      <w:pPr>
                        <w:spacing w:line="258" w:lineRule="auto"/>
                        <w:jc w:val="center"/>
                        <w:textDirection w:val="btLr"/>
                        <w:rPr>
                          <w:b/>
                          <w:color w:val="16C45B"/>
                          <w:sz w:val="72"/>
                          <w:lang w:val="en-CY"/>
                        </w:rPr>
                      </w:pPr>
                      <w:r>
                        <w:rPr>
                          <w:b/>
                          <w:color w:val="16C45B"/>
                          <w:sz w:val="72"/>
                          <w:lang w:val="en-CY"/>
                        </w:rPr>
                        <w:t xml:space="preserve">WP3 </w:t>
                      </w:r>
                    </w:p>
                    <w:p w:rsidR="001A31C2" w:rsidRPr="00321105" w:rsidRDefault="00321105">
                      <w:pPr>
                        <w:spacing w:line="258" w:lineRule="auto"/>
                        <w:jc w:val="center"/>
                        <w:textDirection w:val="btLr"/>
                        <w:rPr>
                          <w:lang w:val="en-CY"/>
                        </w:rPr>
                      </w:pPr>
                      <w:r w:rsidRPr="00321105">
                        <w:rPr>
                          <w:b/>
                          <w:color w:val="16C45B"/>
                          <w:sz w:val="72"/>
                          <w:lang w:val="en-CY"/>
                        </w:rPr>
                        <w:t>Peer Review Protocol for Learning Scenarios</w:t>
                      </w:r>
                    </w:p>
                    <w:p w:rsidR="001A31C2" w:rsidRDefault="001A31C2">
                      <w:pPr>
                        <w:spacing w:line="258" w:lineRule="auto"/>
                        <w:jc w:val="center"/>
                        <w:textDirection w:val="btLr"/>
                      </w:pPr>
                    </w:p>
                  </w:txbxContent>
                </v:textbox>
                <w10:wrap type="square"/>
              </v:rect>
            </w:pict>
          </mc:Fallback>
        </mc:AlternateContent>
      </w:r>
    </w:p>
    <w:p w:rsidR="00D455C7" w:rsidRDefault="00D455C7">
      <w:pPr>
        <w:spacing w:line="360" w:lineRule="auto"/>
      </w:pPr>
    </w:p>
    <w:p w:rsidR="00D455C7" w:rsidRDefault="00D455C7">
      <w:pPr>
        <w:spacing w:line="360" w:lineRule="auto"/>
      </w:pPr>
    </w:p>
    <w:p w:rsidR="00D455C7" w:rsidRDefault="001A31C2">
      <w:pPr>
        <w:spacing w:line="360" w:lineRule="auto"/>
        <w:sectPr w:rsidR="00D455C7">
          <w:footerReference w:type="default" r:id="rId10"/>
          <w:headerReference w:type="first" r:id="rId11"/>
          <w:footerReference w:type="first" r:id="rId12"/>
          <w:pgSz w:w="11907" w:h="16839"/>
          <w:pgMar w:top="1440" w:right="1440" w:bottom="1440" w:left="1440" w:header="720" w:footer="720" w:gutter="0"/>
          <w:pgNumType w:start="1"/>
          <w:cols w:space="720"/>
        </w:sectPr>
      </w:pPr>
      <w:r>
        <w:rPr>
          <w:noProof/>
        </w:rPr>
        <w:drawing>
          <wp:anchor distT="0" distB="0" distL="0" distR="0" simplePos="0" relativeHeight="251661312" behindDoc="1" locked="0" layoutInCell="1" hidden="0" allowOverlap="1">
            <wp:simplePos x="0" y="0"/>
            <wp:positionH relativeFrom="column">
              <wp:posOffset>0</wp:posOffset>
            </wp:positionH>
            <wp:positionV relativeFrom="paragraph">
              <wp:posOffset>2325370</wp:posOffset>
            </wp:positionV>
            <wp:extent cx="6568757" cy="3225800"/>
            <wp:effectExtent l="0" t="0" r="0" b="0"/>
            <wp:wrapNone/>
            <wp:docPr id="11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a:stretch>
                      <a:fillRect/>
                    </a:stretch>
                  </pic:blipFill>
                  <pic:spPr>
                    <a:xfrm>
                      <a:off x="0" y="0"/>
                      <a:ext cx="6568757" cy="3225800"/>
                    </a:xfrm>
                    <a:prstGeom prst="rect">
                      <a:avLst/>
                    </a:prstGeom>
                    <a:ln/>
                  </pic:spPr>
                </pic:pic>
              </a:graphicData>
            </a:graphic>
          </wp:anchor>
        </w:drawing>
      </w:r>
    </w:p>
    <w:p w:rsidR="00321105" w:rsidRPr="00321105" w:rsidRDefault="00321105" w:rsidP="00321105">
      <w:pPr>
        <w:spacing w:line="258" w:lineRule="auto"/>
        <w:jc w:val="center"/>
        <w:textDirection w:val="btLr"/>
        <w:rPr>
          <w:sz w:val="50"/>
          <w:szCs w:val="50"/>
          <w:lang w:val="en-CY"/>
        </w:rPr>
      </w:pPr>
      <w:r w:rsidRPr="00321105">
        <w:rPr>
          <w:b/>
          <w:color w:val="16C45B"/>
          <w:sz w:val="50"/>
          <w:szCs w:val="50"/>
          <w:lang w:val="en-CY"/>
        </w:rPr>
        <w:lastRenderedPageBreak/>
        <w:t>Peer Review Protocol for Learning Scenarios</w:t>
      </w:r>
    </w:p>
    <w:p w:rsidR="00321105" w:rsidRPr="001D4ACB" w:rsidRDefault="00321105" w:rsidP="00321105">
      <w:pPr>
        <w:spacing w:before="240" w:after="240" w:line="240" w:lineRule="auto"/>
        <w:rPr>
          <w:rFonts w:ascii="Times New Roman" w:eastAsia="Times New Roman" w:hAnsi="Times New Roman" w:cs="Times New Roman"/>
          <w:sz w:val="24"/>
          <w:szCs w:val="24"/>
          <w:lang w:val="en-US"/>
        </w:rPr>
      </w:pPr>
      <w:r>
        <w:rPr>
          <w:rFonts w:eastAsia="Times New Roman"/>
          <w:lang w:val="en-CY"/>
        </w:rPr>
        <w:t>F</w:t>
      </w:r>
      <w:r w:rsidRPr="001D4ACB">
        <w:rPr>
          <w:rFonts w:eastAsia="Times New Roman"/>
          <w:lang w:val="en-US"/>
        </w:rPr>
        <w:t>ollow the peer review protocol below when evaluating each learning scenario. This protocol is divided into key sections reflecting the</w:t>
      </w:r>
      <w:r w:rsidR="00BA450E">
        <w:rPr>
          <w:rFonts w:eastAsia="Times New Roman"/>
          <w:lang w:val="en-CY"/>
        </w:rPr>
        <w:t xml:space="preserve"> important</w:t>
      </w:r>
      <w:r w:rsidRPr="001D4ACB">
        <w:rPr>
          <w:rFonts w:eastAsia="Times New Roman"/>
          <w:lang w:val="en-US"/>
        </w:rPr>
        <w:t xml:space="preserve"> elements </w:t>
      </w:r>
      <w:r w:rsidR="00BA450E">
        <w:rPr>
          <w:rFonts w:eastAsia="Times New Roman"/>
          <w:lang w:val="en-CY"/>
        </w:rPr>
        <w:t xml:space="preserve">that each </w:t>
      </w:r>
      <w:r w:rsidRPr="001D4ACB">
        <w:rPr>
          <w:rFonts w:eastAsia="Times New Roman"/>
          <w:lang w:val="en-US"/>
        </w:rPr>
        <w:t>learning scenario</w:t>
      </w:r>
      <w:r w:rsidR="00BA450E">
        <w:rPr>
          <w:rFonts w:eastAsia="Times New Roman"/>
          <w:lang w:val="en-CY"/>
        </w:rPr>
        <w:t xml:space="preserve"> should include</w:t>
      </w:r>
      <w:r w:rsidRPr="001D4ACB">
        <w:rPr>
          <w:rFonts w:eastAsia="Times New Roman"/>
          <w:lang w:val="en-US"/>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3017"/>
        <w:gridCol w:w="5548"/>
        <w:gridCol w:w="775"/>
      </w:tblGrid>
      <w:tr w:rsidR="00A776B4" w:rsidRPr="001D4ACB" w:rsidTr="00A776B4">
        <w:trPr>
          <w:trHeight w:val="75"/>
        </w:trPr>
        <w:tc>
          <w:tcPr>
            <w:tcW w:w="0" w:type="auto"/>
            <w:gridSpan w:val="3"/>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tcPr>
          <w:p w:rsidR="00A776B4" w:rsidRPr="00A776B4" w:rsidRDefault="00A776B4" w:rsidP="00A776B4">
            <w:pPr>
              <w:spacing w:after="0" w:line="240" w:lineRule="auto"/>
              <w:jc w:val="center"/>
              <w:rPr>
                <w:rFonts w:ascii="Times New Roman" w:eastAsia="Times New Roman" w:hAnsi="Times New Roman" w:cs="Times New Roman"/>
                <w:sz w:val="24"/>
                <w:szCs w:val="24"/>
                <w:lang w:val="en-CY"/>
              </w:rPr>
            </w:pPr>
            <w:r>
              <w:rPr>
                <w:rFonts w:eastAsia="Times New Roman"/>
                <w:b/>
                <w:bCs/>
                <w:color w:val="FFFFFF"/>
                <w:lang w:val="en-CY"/>
              </w:rPr>
              <w:t>General Information about the Learning Scenario</w:t>
            </w:r>
          </w:p>
        </w:tc>
      </w:tr>
      <w:tr w:rsidR="00A776B4" w:rsidRPr="001D4ACB" w:rsidTr="00A66AC3">
        <w:trPr>
          <w:trHeight w:val="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Level of Education</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rPr>
          <w:trHeight w:val="13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B4538F" w:rsidRDefault="00A776B4" w:rsidP="00A776B4">
            <w:pPr>
              <w:spacing w:after="0" w:line="240" w:lineRule="auto"/>
              <w:rPr>
                <w:rFonts w:eastAsia="Times New Roman"/>
                <w:b/>
                <w:bCs/>
                <w:lang w:val="en-CY"/>
              </w:rPr>
            </w:pPr>
            <w:r w:rsidRPr="00B4538F">
              <w:rPr>
                <w:rFonts w:eastAsia="Times New Roman"/>
                <w:b/>
                <w:bCs/>
                <w:lang w:val="en-CY"/>
              </w:rPr>
              <w:t xml:space="preserve">Scenario </w:t>
            </w:r>
            <w:r>
              <w:rPr>
                <w:rFonts w:eastAsia="Times New Roman"/>
                <w:b/>
                <w:bCs/>
                <w:lang w:val="en-CY"/>
              </w:rPr>
              <w:t>Title</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rPr>
                <w:rFonts w:ascii="Times New Roman" w:eastAsia="Times New Roman" w:hAnsi="Times New Roman" w:cs="Times New Roman"/>
                <w:sz w:val="24"/>
                <w:szCs w:val="24"/>
                <w:lang w:val="en-US"/>
              </w:rPr>
            </w:pPr>
          </w:p>
        </w:tc>
      </w:tr>
      <w:tr w:rsidR="00A776B4" w:rsidRPr="001D4ACB"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B4538F" w:rsidRDefault="00A776B4" w:rsidP="00A776B4">
            <w:pPr>
              <w:spacing w:after="0" w:line="240" w:lineRule="auto"/>
              <w:rPr>
                <w:rFonts w:eastAsia="Times New Roman"/>
                <w:b/>
                <w:bCs/>
                <w:lang w:val="en-CY"/>
              </w:rPr>
            </w:pPr>
            <w:r w:rsidRPr="00B4538F">
              <w:rPr>
                <w:rFonts w:eastAsia="Times New Roman"/>
                <w:b/>
                <w:bCs/>
                <w:lang w:val="en-CY"/>
              </w:rPr>
              <w:t>Group who ha</w:t>
            </w:r>
            <w:bookmarkStart w:id="1" w:name="_GoBack"/>
            <w:bookmarkEnd w:id="1"/>
            <w:r w:rsidRPr="00B4538F">
              <w:rPr>
                <w:rFonts w:eastAsia="Times New Roman"/>
                <w:b/>
                <w:bCs/>
                <w:lang w:val="en-CY"/>
              </w:rPr>
              <w:t>s developed the learning scenario</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CY"/>
              </w:rPr>
            </w:pPr>
          </w:p>
        </w:tc>
      </w:tr>
      <w:tr w:rsidR="00A776B4" w:rsidRPr="001D4ACB" w:rsidTr="00A66AC3">
        <w:trPr>
          <w:trHeight w:val="3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B4538F" w:rsidRDefault="00A776B4" w:rsidP="00A776B4">
            <w:pPr>
              <w:spacing w:after="0" w:line="240" w:lineRule="auto"/>
              <w:rPr>
                <w:rFonts w:ascii="Times New Roman" w:eastAsia="Times New Roman" w:hAnsi="Times New Roman" w:cs="Times New Roman"/>
                <w:sz w:val="24"/>
                <w:szCs w:val="24"/>
                <w:lang w:val="en-CY"/>
              </w:rPr>
            </w:pPr>
            <w:r w:rsidRPr="001D4ACB">
              <w:rPr>
                <w:rFonts w:eastAsia="Times New Roman"/>
                <w:b/>
                <w:bCs/>
                <w:lang w:val="en-US"/>
              </w:rPr>
              <w:t xml:space="preserve">Reviewer </w:t>
            </w:r>
            <w:r>
              <w:rPr>
                <w:rFonts w:eastAsia="Times New Roman"/>
                <w:b/>
                <w:bCs/>
                <w:lang w:val="en-CY"/>
              </w:rPr>
              <w:t>Group</w:t>
            </w:r>
          </w:p>
        </w:tc>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CY"/>
              </w:rPr>
            </w:pPr>
          </w:p>
        </w:tc>
      </w:tr>
      <w:tr w:rsidR="00A776B4" w:rsidRPr="001D4ACB" w:rsidTr="00A66AC3">
        <w:trPr>
          <w:trHeight w:val="3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rsidR="00A776B4" w:rsidRPr="001D4ACB" w:rsidRDefault="00A776B4" w:rsidP="00A776B4">
            <w:pPr>
              <w:spacing w:after="0" w:line="240" w:lineRule="auto"/>
              <w:jc w:val="center"/>
              <w:rPr>
                <w:rFonts w:ascii="Times New Roman" w:eastAsia="Times New Roman" w:hAnsi="Times New Roman" w:cs="Times New Roman"/>
                <w:sz w:val="24"/>
                <w:szCs w:val="24"/>
                <w:lang w:val="en-US"/>
              </w:rPr>
            </w:pPr>
            <w:r w:rsidRPr="001D4ACB">
              <w:rPr>
                <w:rFonts w:eastAsia="Times New Roman"/>
                <w:b/>
                <w:bCs/>
                <w:color w:val="FFFFFF"/>
                <w:lang w:val="en-US"/>
              </w:rPr>
              <w:t>Feedback Overall / Comments/ Recommendations for Improvement</w:t>
            </w:r>
          </w:p>
        </w:tc>
      </w:tr>
      <w:tr w:rsidR="00A776B4" w:rsidRPr="001D4ACB" w:rsidTr="00A66AC3">
        <w:trPr>
          <w:trHeight w:val="1702"/>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CY"/>
              </w:rPr>
            </w:pPr>
          </w:p>
        </w:tc>
      </w:tr>
      <w:tr w:rsidR="00A776B4" w:rsidRPr="001D4ACB" w:rsidTr="00A66AC3">
        <w:trPr>
          <w:trHeight w:val="450"/>
        </w:trPr>
        <w:tc>
          <w:tcPr>
            <w:tcW w:w="0" w:type="auto"/>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color w:val="FFFFFF"/>
                <w:lang w:val="en-US"/>
              </w:rPr>
              <w:t>Element</w:t>
            </w:r>
          </w:p>
        </w:tc>
        <w:tc>
          <w:tcPr>
            <w:tcW w:w="0" w:type="auto"/>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color w:val="FFFFFF"/>
                <w:lang w:val="en-US"/>
              </w:rPr>
              <w:t>Description</w:t>
            </w:r>
          </w:p>
        </w:tc>
        <w:tc>
          <w:tcPr>
            <w:tcW w:w="0" w:type="auto"/>
            <w:tcBorders>
              <w:top w:val="single" w:sz="8" w:space="0" w:color="000000"/>
              <w:left w:val="single" w:sz="8" w:space="0" w:color="000000"/>
              <w:bottom w:val="single" w:sz="8" w:space="0" w:color="000000"/>
              <w:right w:val="single" w:sz="8" w:space="0" w:color="000000"/>
            </w:tcBorders>
            <w:shd w:val="clear" w:color="auto" w:fill="109244"/>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color w:val="FFFFFF"/>
                <w:lang w:val="en-US"/>
              </w:rPr>
              <w:t>YES / NO</w:t>
            </w:r>
          </w:p>
        </w:tc>
      </w:tr>
      <w:tr w:rsidR="00A776B4" w:rsidRPr="001D4ACB" w:rsidTr="00A66AC3">
        <w:trPr>
          <w:trHeight w:val="51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rsidR="00A776B4" w:rsidRPr="001D4ACB" w:rsidRDefault="00A776B4" w:rsidP="00A776B4">
            <w:pPr>
              <w:spacing w:after="0" w:line="240" w:lineRule="auto"/>
              <w:outlineLvl w:val="3"/>
              <w:rPr>
                <w:rFonts w:ascii="Times New Roman" w:eastAsia="Times New Roman" w:hAnsi="Times New Roman" w:cs="Times New Roman"/>
                <w:b/>
                <w:bCs/>
                <w:sz w:val="24"/>
                <w:szCs w:val="24"/>
                <w:lang w:val="en-US"/>
              </w:rPr>
            </w:pPr>
            <w:r w:rsidRPr="001D4ACB">
              <w:rPr>
                <w:rFonts w:eastAsia="Times New Roman"/>
                <w:b/>
                <w:bCs/>
                <w:lang w:val="en-US"/>
              </w:rPr>
              <w:t>Completeness</w:t>
            </w:r>
          </w:p>
        </w:tc>
      </w:tr>
      <w:tr w:rsidR="00A776B4" w:rsidRPr="001D4ACB"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Age Level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lang w:val="en-US"/>
              </w:rPr>
              <w:t>Is the specified grade level appropriate for the content and activities?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CY"/>
              </w:rPr>
            </w:pPr>
          </w:p>
        </w:tc>
      </w:tr>
      <w:tr w:rsidR="00A776B4" w:rsidRPr="001D4ACB"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Duration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lang w:val="en-US"/>
              </w:rPr>
              <w:t>Does the activity's duration match the scope and complexity of the tasks?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 xml:space="preserve">Content Domain </w:t>
            </w:r>
            <w:r w:rsidRPr="001D4ACB">
              <w:rPr>
                <w:rFonts w:eastAsia="Times New Roman"/>
                <w:b/>
                <w:bCs/>
                <w:lang w:val="en-US"/>
              </w:rPr>
              <w:br/>
              <w:t>(Integrated Subjects)</w:t>
            </w:r>
            <w:r w:rsidRPr="001D4ACB">
              <w:rPr>
                <w:rFonts w:eastAsia="Times New Roman"/>
                <w:lang w:val="en-US"/>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lang w:val="en-US"/>
              </w:rPr>
              <w:t>Are the linked subjects relevant and connected to the curriculum?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Clarity and Quality of Learning Objectives</w:t>
            </w:r>
          </w:p>
        </w:tc>
      </w:tr>
      <w:tr w:rsidR="00A776B4" w:rsidRPr="001D4ACB" w:rsidTr="00A66AC3">
        <w:trPr>
          <w:trHeight w:val="525"/>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Default="00A776B4" w:rsidP="00A776B4">
            <w:pPr>
              <w:numPr>
                <w:ilvl w:val="0"/>
                <w:numId w:val="34"/>
              </w:numPr>
              <w:spacing w:after="0" w:line="240" w:lineRule="auto"/>
              <w:ind w:left="360"/>
              <w:textAlignment w:val="baseline"/>
              <w:rPr>
                <w:rFonts w:eastAsia="Times New Roman"/>
                <w:lang w:val="en-US"/>
              </w:rPr>
            </w:pPr>
            <w:r w:rsidRPr="001D4ACB">
              <w:rPr>
                <w:rFonts w:eastAsia="Times New Roman"/>
                <w:lang w:val="en-US"/>
              </w:rPr>
              <w:t>Are the learning objectives specific and measurable (SMART)?</w:t>
            </w:r>
          </w:p>
          <w:p w:rsidR="00A776B4" w:rsidRPr="001D4ACB" w:rsidRDefault="00A776B4" w:rsidP="00A776B4">
            <w:pPr>
              <w:numPr>
                <w:ilvl w:val="0"/>
                <w:numId w:val="34"/>
              </w:numPr>
              <w:spacing w:after="0" w:line="240" w:lineRule="auto"/>
              <w:ind w:left="360"/>
              <w:textAlignment w:val="baseline"/>
              <w:rPr>
                <w:rFonts w:eastAsia="Times New Roman"/>
                <w:lang w:val="en-US"/>
              </w:rPr>
            </w:pPr>
            <w:r>
              <w:rPr>
                <w:rFonts w:eastAsia="Times New Roman"/>
                <w:lang w:val="en-CY"/>
              </w:rPr>
              <w:t>Are the learning objectives developed based on Bloom’s taxonomy?</w:t>
            </w:r>
          </w:p>
          <w:p w:rsidR="00A776B4" w:rsidRPr="001D4ACB" w:rsidRDefault="00A776B4" w:rsidP="00A776B4">
            <w:pPr>
              <w:numPr>
                <w:ilvl w:val="0"/>
                <w:numId w:val="34"/>
              </w:numPr>
              <w:spacing w:after="0" w:line="240" w:lineRule="auto"/>
              <w:ind w:left="360"/>
              <w:textAlignment w:val="baseline"/>
              <w:rPr>
                <w:rFonts w:eastAsia="Times New Roman"/>
                <w:lang w:val="en-US"/>
              </w:rPr>
            </w:pPr>
            <w:r w:rsidRPr="001D4ACB">
              <w:rPr>
                <w:rFonts w:eastAsia="Times New Roman"/>
                <w:lang w:val="en-US"/>
              </w:rPr>
              <w:t>Do the objectives focus on student outcomes (e.g., “apply,” “design,” “evaluate”)?</w:t>
            </w:r>
          </w:p>
          <w:p w:rsidR="00A776B4" w:rsidRPr="001D4ACB" w:rsidRDefault="00A776B4" w:rsidP="00A776B4">
            <w:pPr>
              <w:numPr>
                <w:ilvl w:val="0"/>
                <w:numId w:val="34"/>
              </w:numPr>
              <w:spacing w:after="0" w:line="240" w:lineRule="auto"/>
              <w:ind w:left="360"/>
              <w:textAlignment w:val="baseline"/>
              <w:rPr>
                <w:rFonts w:eastAsia="Times New Roman"/>
                <w:lang w:val="en-US"/>
              </w:rPr>
            </w:pPr>
            <w:r w:rsidRPr="001D4ACB">
              <w:rPr>
                <w:rFonts w:eastAsia="Times New Roman"/>
                <w:lang w:val="en-US"/>
              </w:rPr>
              <w:t>Are they clearly tied to the scenario and the activities described?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CY"/>
              </w:rPr>
            </w:pPr>
          </w:p>
        </w:tc>
      </w:tr>
      <w:tr w:rsidR="00A776B4" w:rsidRPr="001D4ACB" w:rsidTr="00A66AC3">
        <w:trPr>
          <w:trHeight w:val="39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lastRenderedPageBreak/>
              <w:t>Scenario Description</w:t>
            </w:r>
          </w:p>
        </w:tc>
      </w:tr>
      <w:tr w:rsidR="00A776B4" w:rsidRPr="001D4ACB" w:rsidTr="00A66AC3">
        <w:trPr>
          <w:trHeight w:val="56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Setting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numPr>
                <w:ilvl w:val="0"/>
                <w:numId w:val="35"/>
              </w:numPr>
              <w:spacing w:after="0" w:line="240" w:lineRule="auto"/>
              <w:ind w:left="360"/>
              <w:textAlignment w:val="baseline"/>
              <w:rPr>
                <w:rFonts w:eastAsia="Times New Roman"/>
                <w:lang w:val="en-US"/>
              </w:rPr>
            </w:pPr>
            <w:r w:rsidRPr="001D4ACB">
              <w:rPr>
                <w:rFonts w:eastAsia="Times New Roman"/>
                <w:lang w:val="en-US"/>
              </w:rPr>
              <w:t>Does the scenario present a real-life issue linked to the learning objectives?</w:t>
            </w:r>
          </w:p>
          <w:p w:rsidR="00A776B4" w:rsidRPr="001D4ACB" w:rsidRDefault="00A776B4" w:rsidP="00A776B4">
            <w:pPr>
              <w:numPr>
                <w:ilvl w:val="0"/>
                <w:numId w:val="35"/>
              </w:numPr>
              <w:spacing w:after="0" w:line="240" w:lineRule="auto"/>
              <w:ind w:left="360"/>
              <w:textAlignment w:val="baseline"/>
              <w:rPr>
                <w:rFonts w:eastAsia="Times New Roman"/>
                <w:lang w:val="en-US"/>
              </w:rPr>
            </w:pPr>
            <w:r w:rsidRPr="001D4ACB">
              <w:rPr>
                <w:rFonts w:eastAsia="Times New Roman"/>
                <w:lang w:val="en-US"/>
              </w:rPr>
              <w:t>Is the scenario engaging and relatable?</w:t>
            </w:r>
          </w:p>
          <w:p w:rsidR="00A776B4" w:rsidRPr="001D4ACB" w:rsidRDefault="00A776B4" w:rsidP="00A776B4">
            <w:pPr>
              <w:numPr>
                <w:ilvl w:val="0"/>
                <w:numId w:val="35"/>
              </w:numPr>
              <w:spacing w:after="0" w:line="240" w:lineRule="auto"/>
              <w:ind w:left="360"/>
              <w:textAlignment w:val="baseline"/>
              <w:rPr>
                <w:rFonts w:eastAsia="Times New Roman"/>
                <w:lang w:val="en-US"/>
              </w:rPr>
            </w:pPr>
            <w:r w:rsidRPr="001D4ACB">
              <w:rPr>
                <w:rFonts w:eastAsia="Times New Roman"/>
                <w:lang w:val="en-US"/>
              </w:rPr>
              <w:t>Is the language clear, and direct?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CY"/>
              </w:rPr>
            </w:pPr>
          </w:p>
        </w:tc>
      </w:tr>
      <w:tr w:rsidR="00A776B4" w:rsidRPr="001D4ACB" w:rsidTr="00A66AC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Tools and Materials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lang w:val="en-US"/>
              </w:rPr>
              <w:t>Are all tools (digital and physical) necessary for the activity listed and clearly described?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A776B4" w:rsidRPr="001D4ACB" w:rsidRDefault="00A776B4" w:rsidP="00A776B4">
            <w:pPr>
              <w:spacing w:after="0" w:line="240" w:lineRule="auto"/>
              <w:rPr>
                <w:rFonts w:ascii="Times New Roman" w:eastAsia="Times New Roman" w:hAnsi="Times New Roman" w:cs="Times New Roman"/>
                <w:sz w:val="24"/>
                <w:szCs w:val="24"/>
                <w:lang w:val="en-CY"/>
              </w:rPr>
            </w:pPr>
          </w:p>
        </w:tc>
      </w:tr>
      <w:tr w:rsidR="00A776B4" w:rsidRPr="001D4ACB"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Activities</w:t>
            </w:r>
          </w:p>
        </w:tc>
      </w:tr>
      <w:tr w:rsidR="00A776B4" w:rsidRPr="001D4ACB" w:rsidTr="00A66AC3">
        <w:trPr>
          <w:trHeight w:val="1284"/>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numPr>
                <w:ilvl w:val="0"/>
                <w:numId w:val="36"/>
              </w:numPr>
              <w:spacing w:after="0" w:line="240" w:lineRule="auto"/>
              <w:textAlignment w:val="baseline"/>
              <w:rPr>
                <w:rFonts w:eastAsia="Times New Roman"/>
                <w:lang w:val="en-US"/>
              </w:rPr>
            </w:pPr>
            <w:r w:rsidRPr="001D4ACB">
              <w:rPr>
                <w:rFonts w:eastAsia="Times New Roman"/>
                <w:lang w:val="en-US"/>
              </w:rPr>
              <w:t>Are the activity steps clear, logical, and easy to follow for teachers?</w:t>
            </w:r>
          </w:p>
          <w:p w:rsidR="00A776B4" w:rsidRPr="001D4ACB" w:rsidRDefault="00A776B4" w:rsidP="00A776B4">
            <w:pPr>
              <w:numPr>
                <w:ilvl w:val="0"/>
                <w:numId w:val="36"/>
              </w:numPr>
              <w:spacing w:after="0" w:line="240" w:lineRule="auto"/>
              <w:textAlignment w:val="baseline"/>
              <w:rPr>
                <w:rFonts w:eastAsia="Times New Roman"/>
                <w:lang w:val="en-US"/>
              </w:rPr>
            </w:pPr>
            <w:r w:rsidRPr="001D4ACB">
              <w:rPr>
                <w:rFonts w:eastAsia="Times New Roman"/>
                <w:lang w:val="en-US"/>
              </w:rPr>
              <w:t>Does the learning scenario include plugged and/or unplugged activities?</w:t>
            </w:r>
          </w:p>
          <w:p w:rsidR="00A776B4" w:rsidRPr="001D4ACB" w:rsidRDefault="00A776B4" w:rsidP="00A776B4">
            <w:pPr>
              <w:numPr>
                <w:ilvl w:val="0"/>
                <w:numId w:val="36"/>
              </w:numPr>
              <w:spacing w:after="0" w:line="240" w:lineRule="auto"/>
              <w:textAlignment w:val="baseline"/>
              <w:rPr>
                <w:rFonts w:eastAsia="Times New Roman"/>
                <w:lang w:val="en-US"/>
              </w:rPr>
            </w:pPr>
            <w:r w:rsidRPr="001D4ACB">
              <w:rPr>
                <w:rFonts w:eastAsia="Times New Roman"/>
                <w:lang w:val="en-US"/>
              </w:rPr>
              <w:t>Are the steps explicitly aligned with the learning objectives?</w:t>
            </w:r>
          </w:p>
          <w:p w:rsidR="00A776B4" w:rsidRPr="001D4ACB" w:rsidRDefault="00A776B4" w:rsidP="00A776B4">
            <w:pPr>
              <w:numPr>
                <w:ilvl w:val="0"/>
                <w:numId w:val="36"/>
              </w:numPr>
              <w:spacing w:after="0" w:line="240" w:lineRule="auto"/>
              <w:textAlignment w:val="baseline"/>
              <w:rPr>
                <w:rFonts w:eastAsia="Times New Roman"/>
                <w:lang w:val="en-US"/>
              </w:rPr>
            </w:pPr>
            <w:r w:rsidRPr="001D4ACB">
              <w:rPr>
                <w:rFonts w:eastAsia="Times New Roman"/>
                <w:lang w:val="en-US"/>
              </w:rPr>
              <w:t>Is there a balance between structure and flexibility for teacher adaptation?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Roles of Teachers and Students</w:t>
            </w:r>
          </w:p>
        </w:tc>
      </w:tr>
      <w:tr w:rsidR="00A776B4" w:rsidRPr="001D4ACB" w:rsidTr="00A66AC3">
        <w:trPr>
          <w:trHeight w:val="18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numPr>
                <w:ilvl w:val="0"/>
                <w:numId w:val="37"/>
              </w:numPr>
              <w:spacing w:after="0" w:line="240" w:lineRule="auto"/>
              <w:textAlignment w:val="baseline"/>
              <w:rPr>
                <w:rFonts w:eastAsia="Times New Roman"/>
                <w:lang w:val="en-US"/>
              </w:rPr>
            </w:pPr>
            <w:r w:rsidRPr="001D4ACB">
              <w:rPr>
                <w:rFonts w:eastAsia="Times New Roman"/>
                <w:lang w:val="en-US"/>
              </w:rPr>
              <w:t>Are the roles of teachers and students clearly defined?</w:t>
            </w:r>
          </w:p>
          <w:p w:rsidR="00A776B4" w:rsidRPr="001D4ACB" w:rsidRDefault="00A776B4" w:rsidP="00A776B4">
            <w:pPr>
              <w:numPr>
                <w:ilvl w:val="0"/>
                <w:numId w:val="37"/>
              </w:numPr>
              <w:spacing w:after="0" w:line="240" w:lineRule="auto"/>
              <w:textAlignment w:val="baseline"/>
              <w:rPr>
                <w:rFonts w:eastAsia="Times New Roman"/>
                <w:lang w:val="en-US"/>
              </w:rPr>
            </w:pPr>
            <w:r w:rsidRPr="001D4ACB">
              <w:rPr>
                <w:rFonts w:eastAsia="Times New Roman"/>
                <w:lang w:val="en-US"/>
              </w:rPr>
              <w:t>Are the described roles practical and supportive of achieving the learning objectives?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vAlign w:val="cente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 xml:space="preserve"> Evaluation and Assessment</w:t>
            </w:r>
          </w:p>
        </w:tc>
      </w:tr>
      <w:tr w:rsidR="00A776B4" w:rsidRPr="001D4ACB" w:rsidTr="00A66AC3">
        <w:trPr>
          <w:trHeight w:val="951"/>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numPr>
                <w:ilvl w:val="0"/>
                <w:numId w:val="38"/>
              </w:numPr>
              <w:spacing w:after="0" w:line="240" w:lineRule="auto"/>
              <w:textAlignment w:val="baseline"/>
              <w:rPr>
                <w:rFonts w:eastAsia="Times New Roman"/>
                <w:lang w:val="en-US"/>
              </w:rPr>
            </w:pPr>
            <w:r w:rsidRPr="001D4ACB">
              <w:rPr>
                <w:rFonts w:eastAsia="Times New Roman"/>
                <w:lang w:val="en-US"/>
              </w:rPr>
              <w:t>Are the evaluation methods suitable for assessing the stated learning objectives?</w:t>
            </w:r>
          </w:p>
          <w:p w:rsidR="00A776B4" w:rsidRPr="001D4ACB" w:rsidRDefault="00A776B4" w:rsidP="00A776B4">
            <w:pPr>
              <w:numPr>
                <w:ilvl w:val="0"/>
                <w:numId w:val="38"/>
              </w:numPr>
              <w:spacing w:after="0" w:line="240" w:lineRule="auto"/>
              <w:textAlignment w:val="baseline"/>
              <w:rPr>
                <w:rFonts w:eastAsia="Times New Roman"/>
                <w:lang w:val="en-US"/>
              </w:rPr>
            </w:pPr>
            <w:r w:rsidRPr="001D4ACB">
              <w:rPr>
                <w:rFonts w:eastAsia="Times New Roman"/>
                <w:lang w:val="en-US"/>
              </w:rPr>
              <w:t>Do they include formative and/or summative approaches (e.g., observations, rubrics, or quizzes)?</w:t>
            </w:r>
          </w:p>
          <w:p w:rsidR="00A776B4" w:rsidRPr="001D4ACB" w:rsidRDefault="00A776B4" w:rsidP="00A776B4">
            <w:pPr>
              <w:numPr>
                <w:ilvl w:val="0"/>
                <w:numId w:val="38"/>
              </w:numPr>
              <w:spacing w:after="0" w:line="240" w:lineRule="auto"/>
              <w:textAlignment w:val="baseline"/>
              <w:rPr>
                <w:rFonts w:eastAsia="Times New Roman"/>
                <w:lang w:val="en-US"/>
              </w:rPr>
            </w:pPr>
            <w:r w:rsidRPr="001D4ACB">
              <w:rPr>
                <w:rFonts w:eastAsia="Times New Roman"/>
                <w:lang w:val="en-US"/>
              </w:rPr>
              <w:t>Is the assessment process feasible within the given timeframe and resources?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rPr>
          <w:trHeight w:val="60"/>
        </w:trPr>
        <w:tc>
          <w:tcPr>
            <w:tcW w:w="0" w:type="auto"/>
            <w:gridSpan w:val="3"/>
            <w:tcBorders>
              <w:top w:val="single" w:sz="8" w:space="0" w:color="000000"/>
              <w:left w:val="single" w:sz="8" w:space="0" w:color="000000"/>
              <w:bottom w:val="single" w:sz="8" w:space="0" w:color="000000"/>
              <w:right w:val="single" w:sz="8" w:space="0" w:color="000000"/>
            </w:tcBorders>
            <w:shd w:val="clear" w:color="auto" w:fill="CAF9DC"/>
            <w:tcMar>
              <w:top w:w="100" w:type="dxa"/>
              <w:left w:w="100" w:type="dxa"/>
              <w:bottom w:w="100" w:type="dxa"/>
              <w:right w:w="100" w:type="dxa"/>
            </w:tcMa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TINKER Framework Integration</w:t>
            </w:r>
          </w:p>
        </w:tc>
      </w:tr>
      <w:tr w:rsidR="00A776B4" w:rsidRPr="001D4ACB" w:rsidTr="00A66AC3">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Authentic Learning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numPr>
                <w:ilvl w:val="0"/>
                <w:numId w:val="39"/>
              </w:numPr>
              <w:spacing w:after="0" w:line="240" w:lineRule="auto"/>
              <w:ind w:left="360"/>
              <w:textAlignment w:val="baseline"/>
              <w:rPr>
                <w:rFonts w:eastAsia="Times New Roman"/>
                <w:lang w:val="en-US"/>
              </w:rPr>
            </w:pPr>
            <w:r w:rsidRPr="001D4ACB">
              <w:rPr>
                <w:rFonts w:eastAsia="Times New Roman"/>
                <w:lang w:val="en-US"/>
              </w:rPr>
              <w:t>Does the scenario integrate real-world applications and problem-solving?</w:t>
            </w:r>
          </w:p>
          <w:p w:rsidR="00A776B4" w:rsidRPr="001D4ACB" w:rsidRDefault="00A776B4" w:rsidP="00A776B4">
            <w:pPr>
              <w:numPr>
                <w:ilvl w:val="0"/>
                <w:numId w:val="39"/>
              </w:numPr>
              <w:spacing w:after="0" w:line="240" w:lineRule="auto"/>
              <w:ind w:left="360"/>
              <w:textAlignment w:val="baseline"/>
              <w:rPr>
                <w:rFonts w:eastAsia="Times New Roman"/>
                <w:lang w:val="en-US"/>
              </w:rPr>
            </w:pPr>
            <w:r w:rsidRPr="001D4ACB">
              <w:rPr>
                <w:rFonts w:eastAsia="Times New Roman"/>
                <w:lang w:val="en-US"/>
              </w:rPr>
              <w:t>Are principles of authentic learning (e.g., context, collaboration, scaffolding) applied effectively?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rPr>
          <w:trHeight w:val="3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Gender Inclusiveness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numPr>
                <w:ilvl w:val="0"/>
                <w:numId w:val="40"/>
              </w:numPr>
              <w:spacing w:after="0" w:line="240" w:lineRule="auto"/>
              <w:ind w:left="360"/>
              <w:textAlignment w:val="baseline"/>
              <w:rPr>
                <w:rFonts w:eastAsia="Times New Roman"/>
                <w:lang w:val="en-US"/>
              </w:rPr>
            </w:pPr>
            <w:r w:rsidRPr="001D4ACB">
              <w:rPr>
                <w:rFonts w:eastAsia="Times New Roman"/>
                <w:lang w:val="en-US"/>
              </w:rPr>
              <w:t>Are measures included to promote equal participation and avoid stereotypes?</w:t>
            </w:r>
          </w:p>
          <w:p w:rsidR="00A776B4" w:rsidRPr="001D4ACB" w:rsidRDefault="00A776B4" w:rsidP="00A776B4">
            <w:pPr>
              <w:numPr>
                <w:ilvl w:val="0"/>
                <w:numId w:val="40"/>
              </w:numPr>
              <w:spacing w:after="0" w:line="240" w:lineRule="auto"/>
              <w:ind w:left="360"/>
              <w:textAlignment w:val="baseline"/>
              <w:rPr>
                <w:rFonts w:eastAsia="Times New Roman"/>
                <w:lang w:val="en-US"/>
              </w:rPr>
            </w:pPr>
            <w:r w:rsidRPr="001D4ACB">
              <w:rPr>
                <w:rFonts w:eastAsia="Times New Roman"/>
                <w:lang w:val="en-US"/>
              </w:rPr>
              <w:t>Are mixed-gender team activities explicitly encouraged?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r w:rsidR="00A776B4" w:rsidRPr="001D4ACB" w:rsidTr="00A66AC3">
        <w:trPr>
          <w:trHeight w:val="75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spacing w:after="0" w:line="240" w:lineRule="auto"/>
              <w:rPr>
                <w:rFonts w:ascii="Times New Roman" w:eastAsia="Times New Roman" w:hAnsi="Times New Roman" w:cs="Times New Roman"/>
                <w:sz w:val="24"/>
                <w:szCs w:val="24"/>
                <w:lang w:val="en-US"/>
              </w:rPr>
            </w:pPr>
            <w:r w:rsidRPr="001D4ACB">
              <w:rPr>
                <w:rFonts w:eastAsia="Times New Roman"/>
                <w:b/>
                <w:bCs/>
                <w:lang w:val="en-US"/>
              </w:rPr>
              <w:t>Adaptability and Progression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776B4" w:rsidRPr="001D4ACB" w:rsidRDefault="00A776B4" w:rsidP="00A776B4">
            <w:pPr>
              <w:numPr>
                <w:ilvl w:val="0"/>
                <w:numId w:val="41"/>
              </w:numPr>
              <w:spacing w:after="0" w:line="240" w:lineRule="auto"/>
              <w:ind w:left="360"/>
              <w:textAlignment w:val="baseline"/>
              <w:rPr>
                <w:rFonts w:eastAsia="Times New Roman"/>
                <w:lang w:val="en-US"/>
              </w:rPr>
            </w:pPr>
            <w:r w:rsidRPr="001D4ACB">
              <w:rPr>
                <w:rFonts w:eastAsia="Times New Roman"/>
                <w:lang w:val="en-US"/>
              </w:rPr>
              <w:t>Are suggestions for adapting the activity to different skill levels clear and practical?</w:t>
            </w:r>
          </w:p>
          <w:p w:rsidR="00A776B4" w:rsidRPr="001D4ACB" w:rsidRDefault="00A776B4" w:rsidP="00A776B4">
            <w:pPr>
              <w:numPr>
                <w:ilvl w:val="0"/>
                <w:numId w:val="41"/>
              </w:numPr>
              <w:spacing w:after="0" w:line="240" w:lineRule="auto"/>
              <w:ind w:left="360"/>
              <w:textAlignment w:val="baseline"/>
              <w:rPr>
                <w:rFonts w:eastAsia="Times New Roman"/>
                <w:lang w:val="en-US"/>
              </w:rPr>
            </w:pPr>
            <w:r w:rsidRPr="001D4ACB">
              <w:rPr>
                <w:rFonts w:eastAsia="Times New Roman"/>
                <w:lang w:val="en-US"/>
              </w:rPr>
              <w:t>Do they provide meaningful progression options for both less and more advanced learners?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776B4" w:rsidRPr="001D4ACB" w:rsidRDefault="00A776B4" w:rsidP="00A776B4">
            <w:pPr>
              <w:spacing w:after="0" w:line="240" w:lineRule="auto"/>
              <w:rPr>
                <w:rFonts w:ascii="Times New Roman" w:eastAsia="Times New Roman" w:hAnsi="Times New Roman" w:cs="Times New Roman"/>
                <w:sz w:val="24"/>
                <w:szCs w:val="24"/>
                <w:lang w:val="en-US"/>
              </w:rPr>
            </w:pPr>
          </w:p>
        </w:tc>
      </w:tr>
    </w:tbl>
    <w:p w:rsidR="00321105" w:rsidRDefault="00321105" w:rsidP="00321105"/>
    <w:p w:rsidR="00D455C7" w:rsidRDefault="00D455C7" w:rsidP="00321105">
      <w:pPr>
        <w:spacing w:line="360" w:lineRule="auto"/>
        <w:jc w:val="both"/>
        <w:rPr>
          <w:color w:val="222222"/>
          <w:highlight w:val="white"/>
        </w:rPr>
      </w:pPr>
    </w:p>
    <w:sectPr w:rsidR="00D455C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1C5" w:rsidRDefault="00AB61C5">
      <w:pPr>
        <w:spacing w:after="0" w:line="240" w:lineRule="auto"/>
      </w:pPr>
      <w:r>
        <w:separator/>
      </w:r>
    </w:p>
  </w:endnote>
  <w:endnote w:type="continuationSeparator" w:id="0">
    <w:p w:rsidR="00AB61C5" w:rsidRDefault="00AB6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1C2" w:rsidRDefault="001A31C2">
    <w:pPr>
      <w:pBdr>
        <w:top w:val="nil"/>
        <w:left w:val="nil"/>
        <w:bottom w:val="nil"/>
        <w:right w:val="nil"/>
        <w:between w:val="nil"/>
      </w:pBdr>
      <w:tabs>
        <w:tab w:val="center" w:pos="4680"/>
        <w:tab w:val="right" w:pos="9360"/>
      </w:tabs>
      <w:spacing w:after="0" w:line="240" w:lineRule="auto"/>
    </w:pPr>
    <w:r>
      <w:rPr>
        <w:noProof/>
      </w:rPr>
      <w:drawing>
        <wp:anchor distT="0" distB="0" distL="114300" distR="114300" simplePos="0" relativeHeight="251658240" behindDoc="0" locked="0" layoutInCell="1" hidden="0" allowOverlap="1">
          <wp:simplePos x="0" y="0"/>
          <wp:positionH relativeFrom="column">
            <wp:posOffset>-438146</wp:posOffset>
          </wp:positionH>
          <wp:positionV relativeFrom="paragraph">
            <wp:posOffset>113581</wp:posOffset>
          </wp:positionV>
          <wp:extent cx="1311570" cy="506095"/>
          <wp:effectExtent l="0" t="0" r="0" b="0"/>
          <wp:wrapNone/>
          <wp:docPr id="12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rsidR="001A31C2" w:rsidRDefault="001A31C2">
    <w:pPr>
      <w:widowControl w:val="0"/>
      <w:spacing w:after="0" w:line="240" w:lineRule="auto"/>
      <w:rPr>
        <w:sz w:val="16"/>
        <w:szCs w:val="16"/>
      </w:rPr>
    </w:pPr>
    <w:r>
      <w:rPr>
        <w:noProof/>
      </w:rPr>
      <mc:AlternateContent>
        <mc:Choice Requires="wps">
          <w:drawing>
            <wp:anchor distT="0" distB="0" distL="114300" distR="114300" simplePos="0" relativeHeight="251659264" behindDoc="0" locked="0" layoutInCell="1" hidden="0" allowOverlap="1">
              <wp:simplePos x="0" y="0"/>
              <wp:positionH relativeFrom="column">
                <wp:posOffset>850900</wp:posOffset>
              </wp:positionH>
              <wp:positionV relativeFrom="paragraph">
                <wp:posOffset>0</wp:posOffset>
              </wp:positionV>
              <wp:extent cx="5443220" cy="695325"/>
              <wp:effectExtent l="0" t="0" r="0" b="0"/>
              <wp:wrapNone/>
              <wp:docPr id="113" name="Rectangle 113"/>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rsidR="001A31C2" w:rsidRDefault="001A31C2">
                          <w:pPr>
                            <w:spacing w:after="0" w:line="240" w:lineRule="auto"/>
                            <w:textDirection w:val="btLr"/>
                          </w:pPr>
                          <w:r>
                            <w:rPr>
                              <w:sz w:val="16"/>
                            </w:rPr>
                            <w:t>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spcFirstLastPara="1" wrap="square" lIns="91425" tIns="45700" rIns="91425" bIns="45700" anchor="t" anchorCtr="0">
                      <a:noAutofit/>
                    </wps:bodyPr>
                  </wps:wsp>
                </a:graphicData>
              </a:graphic>
            </wp:anchor>
          </w:drawing>
        </mc:Choice>
        <mc:Fallback>
          <w:pict>
            <v:rect id="Rectangle 113" o:spid="_x0000_s1027" style="position:absolute;margin-left:67pt;margin-top:0;width:428.6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" filled="f" stroked="f">
              <v:textbox inset="2.53958mm,1.2694mm,2.53958mm,1.2694mm">
                <w:txbxContent>
                  <w:p w:rsidR="001A31C2" w:rsidRDefault="001A31C2">
                    <w:pPr>
                      <w:spacing w:after="0" w:line="240" w:lineRule="auto"/>
                      <w:textDirection w:val="btLr"/>
                    </w:pPr>
                    <w:r>
                      <w:rPr>
                        <w:sz w:val="16"/>
                      </w:rPr>
                      <w:t>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v:textbox>
            </v:rect>
          </w:pict>
        </mc:Fallback>
      </mc:AlternateContent>
    </w:r>
  </w:p>
  <w:p w:rsidR="001A31C2" w:rsidRDefault="001A31C2">
    <w:pPr>
      <w:widowControl w:val="0"/>
      <w:spacing w:after="0" w:line="240" w:lineRule="auto"/>
      <w:jc w:val="right"/>
      <w:rPr>
        <w:sz w:val="16"/>
        <w:szCs w:val="16"/>
      </w:rPr>
    </w:pPr>
    <w:r>
      <w:rPr>
        <w:sz w:val="16"/>
        <w:szCs w:val="16"/>
      </w:rPr>
      <w:fldChar w:fldCharType="begin"/>
    </w:r>
    <w:r>
      <w:rPr>
        <w:sz w:val="16"/>
        <w:szCs w:val="16"/>
      </w:rPr>
      <w:instrText>PAGE</w:instrText>
    </w:r>
    <w:r>
      <w:rPr>
        <w:sz w:val="16"/>
        <w:szCs w:val="16"/>
      </w:rPr>
      <w:fldChar w:fldCharType="separate"/>
    </w:r>
    <w:r>
      <w:rPr>
        <w:noProof/>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1C2" w:rsidRDefault="001A31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1C5" w:rsidRDefault="00AB61C5">
      <w:pPr>
        <w:spacing w:after="0" w:line="240" w:lineRule="auto"/>
      </w:pPr>
      <w:r>
        <w:separator/>
      </w:r>
    </w:p>
  </w:footnote>
  <w:footnote w:type="continuationSeparator" w:id="0">
    <w:p w:rsidR="00AB61C5" w:rsidRDefault="00AB61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31C2" w:rsidRDefault="001A31C2">
    <w:pPr>
      <w:tabs>
        <w:tab w:val="center" w:pos="4680"/>
        <w:tab w:val="right" w:pos="9360"/>
      </w:tabs>
      <w:spacing w:after="0" w:line="240" w:lineRule="auto"/>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343D"/>
    <w:multiLevelType w:val="multilevel"/>
    <w:tmpl w:val="69E4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7248B"/>
    <w:multiLevelType w:val="multilevel"/>
    <w:tmpl w:val="5546E8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25727F"/>
    <w:multiLevelType w:val="multilevel"/>
    <w:tmpl w:val="7E98F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617C86"/>
    <w:multiLevelType w:val="multilevel"/>
    <w:tmpl w:val="D416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E94D39"/>
    <w:multiLevelType w:val="multilevel"/>
    <w:tmpl w:val="8DAC8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2D4864"/>
    <w:multiLevelType w:val="multilevel"/>
    <w:tmpl w:val="EC4C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C73D4"/>
    <w:multiLevelType w:val="multilevel"/>
    <w:tmpl w:val="C8EEE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C2FE3"/>
    <w:multiLevelType w:val="multilevel"/>
    <w:tmpl w:val="93FA5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ED28ED"/>
    <w:multiLevelType w:val="multilevel"/>
    <w:tmpl w:val="97621F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6250F6E"/>
    <w:multiLevelType w:val="multilevel"/>
    <w:tmpl w:val="374A8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BF2A5D"/>
    <w:multiLevelType w:val="multilevel"/>
    <w:tmpl w:val="C6E83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8446E8F"/>
    <w:multiLevelType w:val="multilevel"/>
    <w:tmpl w:val="7CCE9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87A08DB"/>
    <w:multiLevelType w:val="multilevel"/>
    <w:tmpl w:val="BCD24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C4D44E3"/>
    <w:multiLevelType w:val="multilevel"/>
    <w:tmpl w:val="EC643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123396A"/>
    <w:multiLevelType w:val="multilevel"/>
    <w:tmpl w:val="B72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76845B0"/>
    <w:multiLevelType w:val="multilevel"/>
    <w:tmpl w:val="86864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A1322CC"/>
    <w:multiLevelType w:val="multilevel"/>
    <w:tmpl w:val="6A50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07D3C1E"/>
    <w:multiLevelType w:val="multilevel"/>
    <w:tmpl w:val="34701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13E2D00"/>
    <w:multiLevelType w:val="multilevel"/>
    <w:tmpl w:val="4CD29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1410D55"/>
    <w:multiLevelType w:val="multilevel"/>
    <w:tmpl w:val="613A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2401E8"/>
    <w:multiLevelType w:val="multilevel"/>
    <w:tmpl w:val="A9E89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A9B66E6"/>
    <w:multiLevelType w:val="multilevel"/>
    <w:tmpl w:val="872413A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BDD2DD5"/>
    <w:multiLevelType w:val="multilevel"/>
    <w:tmpl w:val="DBE212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E4E4443"/>
    <w:multiLevelType w:val="multilevel"/>
    <w:tmpl w:val="ED28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38418D"/>
    <w:multiLevelType w:val="multilevel"/>
    <w:tmpl w:val="0922D6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61473FC"/>
    <w:multiLevelType w:val="multilevel"/>
    <w:tmpl w:val="C4DE0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8851CB6"/>
    <w:multiLevelType w:val="multilevel"/>
    <w:tmpl w:val="4F84D384"/>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9F72170"/>
    <w:multiLevelType w:val="multilevel"/>
    <w:tmpl w:val="0F082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156512"/>
    <w:multiLevelType w:val="multilevel"/>
    <w:tmpl w:val="4372C4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DE27391"/>
    <w:multiLevelType w:val="multilevel"/>
    <w:tmpl w:val="A6C66E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247092A"/>
    <w:multiLevelType w:val="multilevel"/>
    <w:tmpl w:val="72C8C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62941237"/>
    <w:multiLevelType w:val="multilevel"/>
    <w:tmpl w:val="0F9635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4404A2C"/>
    <w:multiLevelType w:val="multilevel"/>
    <w:tmpl w:val="6A98DE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5AF4201"/>
    <w:multiLevelType w:val="multilevel"/>
    <w:tmpl w:val="B3A8C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6FA6270"/>
    <w:multiLevelType w:val="multilevel"/>
    <w:tmpl w:val="4E00E7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9873981"/>
    <w:multiLevelType w:val="multilevel"/>
    <w:tmpl w:val="8430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A16045"/>
    <w:multiLevelType w:val="multilevel"/>
    <w:tmpl w:val="0E622D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6CCA4946"/>
    <w:multiLevelType w:val="multilevel"/>
    <w:tmpl w:val="76FC3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D727EAB"/>
    <w:multiLevelType w:val="multilevel"/>
    <w:tmpl w:val="5E184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2E51DBB"/>
    <w:multiLevelType w:val="multilevel"/>
    <w:tmpl w:val="66261D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3D03371"/>
    <w:multiLevelType w:val="multilevel"/>
    <w:tmpl w:val="5A0C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
  </w:num>
  <w:num w:numId="3">
    <w:abstractNumId w:val="37"/>
  </w:num>
  <w:num w:numId="4">
    <w:abstractNumId w:val="2"/>
  </w:num>
  <w:num w:numId="5">
    <w:abstractNumId w:val="9"/>
  </w:num>
  <w:num w:numId="6">
    <w:abstractNumId w:val="22"/>
  </w:num>
  <w:num w:numId="7">
    <w:abstractNumId w:val="28"/>
  </w:num>
  <w:num w:numId="8">
    <w:abstractNumId w:val="14"/>
  </w:num>
  <w:num w:numId="9">
    <w:abstractNumId w:val="20"/>
  </w:num>
  <w:num w:numId="10">
    <w:abstractNumId w:val="11"/>
  </w:num>
  <w:num w:numId="11">
    <w:abstractNumId w:val="39"/>
  </w:num>
  <w:num w:numId="12">
    <w:abstractNumId w:val="18"/>
  </w:num>
  <w:num w:numId="13">
    <w:abstractNumId w:val="34"/>
  </w:num>
  <w:num w:numId="14">
    <w:abstractNumId w:val="29"/>
  </w:num>
  <w:num w:numId="15">
    <w:abstractNumId w:val="10"/>
  </w:num>
  <w:num w:numId="16">
    <w:abstractNumId w:val="36"/>
  </w:num>
  <w:num w:numId="17">
    <w:abstractNumId w:val="12"/>
  </w:num>
  <w:num w:numId="18">
    <w:abstractNumId w:val="24"/>
  </w:num>
  <w:num w:numId="19">
    <w:abstractNumId w:val="38"/>
  </w:num>
  <w:num w:numId="20">
    <w:abstractNumId w:val="30"/>
  </w:num>
  <w:num w:numId="21">
    <w:abstractNumId w:val="7"/>
  </w:num>
  <w:num w:numId="22">
    <w:abstractNumId w:val="32"/>
  </w:num>
  <w:num w:numId="23">
    <w:abstractNumId w:val="4"/>
  </w:num>
  <w:num w:numId="24">
    <w:abstractNumId w:val="8"/>
  </w:num>
  <w:num w:numId="25">
    <w:abstractNumId w:val="25"/>
  </w:num>
  <w:num w:numId="26">
    <w:abstractNumId w:val="21"/>
  </w:num>
  <w:num w:numId="27">
    <w:abstractNumId w:val="15"/>
  </w:num>
  <w:num w:numId="28">
    <w:abstractNumId w:val="33"/>
  </w:num>
  <w:num w:numId="29">
    <w:abstractNumId w:val="13"/>
  </w:num>
  <w:num w:numId="30">
    <w:abstractNumId w:val="16"/>
  </w:num>
  <w:num w:numId="31">
    <w:abstractNumId w:val="1"/>
  </w:num>
  <w:num w:numId="32">
    <w:abstractNumId w:val="17"/>
  </w:num>
  <w:num w:numId="33">
    <w:abstractNumId w:val="31"/>
  </w:num>
  <w:num w:numId="34">
    <w:abstractNumId w:val="6"/>
  </w:num>
  <w:num w:numId="35">
    <w:abstractNumId w:val="27"/>
  </w:num>
  <w:num w:numId="36">
    <w:abstractNumId w:val="5"/>
  </w:num>
  <w:num w:numId="37">
    <w:abstractNumId w:val="40"/>
  </w:num>
  <w:num w:numId="38">
    <w:abstractNumId w:val="35"/>
  </w:num>
  <w:num w:numId="39">
    <w:abstractNumId w:val="0"/>
  </w:num>
  <w:num w:numId="40">
    <w:abstractNumId w:val="19"/>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5C7"/>
    <w:rsid w:val="001461D8"/>
    <w:rsid w:val="00173E56"/>
    <w:rsid w:val="001A31C2"/>
    <w:rsid w:val="00321105"/>
    <w:rsid w:val="00412227"/>
    <w:rsid w:val="006C5313"/>
    <w:rsid w:val="009F7768"/>
    <w:rsid w:val="00A776B4"/>
    <w:rsid w:val="00AB61C5"/>
    <w:rsid w:val="00BA450E"/>
    <w:rsid w:val="00C42DCB"/>
    <w:rsid w:val="00D36A96"/>
    <w:rsid w:val="00D455C7"/>
    <w:rsid w:val="00E11528"/>
    <w:rsid w:val="00EA3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8A002"/>
  <w15:docId w15:val="{567FF647-B7CF-46DB-A33E-FC7EF6AA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1D1D1B"/>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color w:val="16C45B"/>
      <w:sz w:val="36"/>
      <w:szCs w:val="36"/>
    </w:rPr>
  </w:style>
  <w:style w:type="paragraph" w:styleId="Heading2">
    <w:name w:val="heading 2"/>
    <w:basedOn w:val="Normal"/>
    <w:next w:val="Normal"/>
    <w:uiPriority w:val="9"/>
    <w:unhideWhenUsed/>
    <w:qFormat/>
    <w:pPr>
      <w:outlineLvl w:val="1"/>
    </w:pPr>
    <w:rPr>
      <w:b/>
      <w:color w:val="16C45B"/>
      <w:sz w:val="28"/>
      <w:szCs w:val="28"/>
    </w:rPr>
  </w:style>
  <w:style w:type="paragraph" w:styleId="Heading3">
    <w:name w:val="heading 3"/>
    <w:basedOn w:val="Normal"/>
    <w:next w:val="Normal"/>
    <w:uiPriority w:val="9"/>
    <w:unhideWhenUsed/>
    <w:qFormat/>
    <w:pPr>
      <w:outlineLvl w:val="2"/>
    </w:pPr>
    <w:rPr>
      <w:b/>
      <w:i/>
      <w:sz w:val="26"/>
      <w:szCs w:val="26"/>
    </w:rPr>
  </w:style>
  <w:style w:type="paragraph" w:styleId="Heading4">
    <w:name w:val="heading 4"/>
    <w:basedOn w:val="Normal"/>
    <w:next w:val="Normal"/>
    <w:uiPriority w:val="9"/>
    <w:unhideWhenUsed/>
    <w:qFormat/>
    <w:pPr>
      <w:outlineLvl w:val="3"/>
    </w:pPr>
    <w:rPr>
      <w:b/>
      <w:i/>
      <w:color w:val="2B454E"/>
      <w:sz w:val="24"/>
      <w:szCs w:val="24"/>
    </w:rPr>
  </w:style>
  <w:style w:type="paragraph" w:styleId="Heading5">
    <w:name w:val="heading 5"/>
    <w:basedOn w:val="Normal"/>
    <w:next w:val="Normal"/>
    <w:uiPriority w:val="9"/>
    <w:semiHidden/>
    <w:unhideWhenUsed/>
    <w:qFormat/>
    <w:pPr>
      <w:keepNext/>
      <w:keepLines/>
      <w:spacing w:before="40" w:after="0"/>
      <w:outlineLvl w:val="4"/>
    </w:pPr>
    <w:rPr>
      <w:color w:val="16C45B"/>
    </w:rPr>
  </w:style>
  <w:style w:type="paragraph" w:styleId="Heading6">
    <w:name w:val="heading 6"/>
    <w:basedOn w:val="Normal"/>
    <w:next w:val="Normal"/>
    <w:uiPriority w:val="9"/>
    <w:semiHidden/>
    <w:unhideWhenUsed/>
    <w:qFormat/>
    <w:pPr>
      <w:keepNext/>
      <w:keepLines/>
      <w:spacing w:before="40" w:after="0"/>
      <w:outlineLvl w:val="5"/>
    </w:pPr>
    <w:rPr>
      <w:color w:val="0A612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D1D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D10"/>
    <w:rPr>
      <w:rFonts w:ascii="Segoe UI" w:hAnsi="Segoe UI" w:cs="Segoe UI"/>
      <w:sz w:val="18"/>
      <w:szCs w:val="18"/>
    </w:r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WrWY5D7DmUn9+cnAfLu08Wx+0g==">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Trichina</dc:creator>
  <cp:lastModifiedBy>Eleni Trichina</cp:lastModifiedBy>
  <cp:revision>3</cp:revision>
  <dcterms:created xsi:type="dcterms:W3CDTF">2025-04-08T12:49:00Z</dcterms:created>
  <dcterms:modified xsi:type="dcterms:W3CDTF">2025-04-08T13:34:00Z</dcterms:modified>
</cp:coreProperties>
</file>